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jc w:val="center"/>
      </w:pPr>
      <w:r>
        <w:rPr>
          <w:color w:val="6B8F71"/>
          <w:sz w:val="28"/>
        </w:rPr>
        <w:t>━━━━━━━━━━━━━━━━━━━━</w:t>
      </w:r>
    </w:p>
    <w:p>
      <w:pPr>
        <w:spacing w:line="276" w:lineRule="auto"/>
      </w:pPr>
    </w:p>
    <w:p>
      <w:pPr>
        <w:spacing w:line="276" w:lineRule="auto"/>
        <w:jc w:val="center"/>
      </w:pPr>
      <w:r>
        <w:rPr>
          <w:rFonts w:ascii="Cambria" w:hAnsi="Cambria"/>
          <w:b/>
          <w:color w:val="6B8F71"/>
          <w:sz w:val="24"/>
        </w:rPr>
        <w:t>COMPASSION EDUCATION</w:t>
      </w:r>
    </w:p>
    <w:p>
      <w:pPr>
        <w:spacing w:line="276" w:lineRule="auto"/>
      </w:pPr>
    </w:p>
    <w:p>
      <w:pPr>
        <w:spacing w:line="276" w:lineRule="auto"/>
        <w:jc w:val="center"/>
      </w:pPr>
      <w:r>
        <w:rPr>
          <w:rFonts w:ascii="Cambria" w:hAnsi="Cambria"/>
          <w:b/>
          <w:color w:val="2C3E2D"/>
          <w:sz w:val="56"/>
        </w:rPr>
        <w:t>Vol 5: The Invitation</w:t>
      </w:r>
    </w:p>
    <w:p>
      <w:pPr>
        <w:spacing w:line="276" w:lineRule="auto"/>
      </w:pPr>
    </w:p>
    <w:p>
      <w:pPr>
        <w:spacing w:line="276" w:lineRule="auto"/>
        <w:jc w:val="center"/>
      </w:pPr>
      <w:r>
        <w:rPr>
          <w:color w:val="6B8F71"/>
          <w:sz w:val="28"/>
        </w:rPr>
        <w:t>━━━━━━━━━━━━━━━━━━━━</w:t>
      </w:r>
    </w:p>
    <w:p>
      <w:pPr>
        <w:spacing w:line="276" w:lineRule="auto"/>
      </w:pPr>
    </w:p>
    <w:p>
      <w:pPr>
        <w:spacing w:line="276" w:lineRule="auto"/>
      </w:pPr>
    </w:p>
    <w:p>
      <w:pPr>
        <w:spacing w:line="276" w:lineRule="auto"/>
      </w:pPr>
    </w:p>
    <w:p>
      <w:pPr>
        <w:spacing w:line="276" w:lineRule="auto"/>
      </w:pPr>
    </w:p>
    <w:p>
      <w:pPr>
        <w:spacing w:line="276" w:lineRule="auto"/>
        <w:jc w:val="center"/>
      </w:pPr>
      <w:r>
        <w:rPr>
          <w:rFonts w:ascii="Cambria" w:hAnsi="Cambria"/>
          <w:color w:val="6B6B6B"/>
          <w:sz w:val="22"/>
        </w:rPr>
        <w:t>Gentle Steps — Compassion Education</w:t>
      </w:r>
    </w:p>
    <w:p>
      <w:pPr>
        <w:spacing w:line="276" w:lineRule="auto"/>
        <w:jc w:val="center"/>
      </w:pPr>
      <w:r>
        <w:rPr>
          <w:color w:val="6B6B6B"/>
          <w:sz w:val="20"/>
        </w:rPr>
        <w:t>Confidential · Prepared for Dolly</w:t>
      </w:r>
    </w:p>
    <w:p>
      <w:pPr>
        <w:spacing w:line="276" w:lineRule="auto"/>
        <w:jc w:val="center"/>
      </w:pPr>
      <w:r>
        <w:rPr>
          <w:b/>
          <w:color w:val="6B8F71"/>
          <w:sz w:val="20"/>
        </w:rPr>
        <w:t>May 2026</w:t>
      </w:r>
    </w:p>
    <w:p>
      <w:pPr>
        <w:spacing w:line="276" w:lineRule="auto"/>
      </w:pPr>
      <w:r>
        <w:br w:type="page"/>
      </w:r>
    </w:p>
    <w:p>
      <w:pPr>
        <w:pStyle w:val="Heading2"/>
        <w:pageBreakBefore/>
        <w:spacing w:line="276" w:lineRule="auto"/>
      </w:pPr>
      <w:r>
        <w:t>The Story</w:t>
      </w:r>
    </w:p>
    <w:p>
      <w:pPr>
        <w:pStyle w:val="Heading3"/>
        <w:spacing w:line="276" w:lineRule="auto"/>
      </w:pPr>
      <w:r>
        <w:t>A Kindergartner Named Mia</w:t>
      </w:r>
    </w:p>
    <w:p>
      <w:pPr>
        <w:spacing w:line="276" w:lineRule="auto"/>
      </w:pPr>
      <w:r>
        <w:t xml:space="preserve">It's a Tuesday morning in September. Mia is five. She's shy — the kind of shy that makes her press herself against the classroom wall during group activities while other kids run and shout. </w:t>
      </w:r>
    </w:p>
    <w:p>
      <w:pPr>
        <w:spacing w:line="276" w:lineRule="auto"/>
      </w:pPr>
      <w:r>
        <w:t xml:space="preserve">Today is different. Today, a golden retriever named Biscuit walks into her classroom. </w:t>
      </w:r>
    </w:p>
    <w:p>
      <w:pPr>
        <w:spacing w:line="276" w:lineRule="auto"/>
      </w:pPr>
      <w:r>
        <w:t xml:space="preserve">Mia doesn't run. She stays by the wall. But her eyes don't leave Biscuit. After ten minutes, she inches forward. After fifteen, she's sitting cross-legged on the floor, three feet away. After twenty, her hand is on Biscuit's back, and the dog has leaned into her with that weight that says: </w:t>
      </w:r>
      <w:r>
        <w:rPr>
          <w:i/>
        </w:rPr>
        <w:t>I see you. You're safe.</w:t>
      </w:r>
    </w:p>
    <w:p>
      <w:pPr>
        <w:spacing w:line="276" w:lineRule="auto"/>
      </w:pPr>
      <w:r>
        <w:t xml:space="preserve">Her teacher notices something that afternoon. For the first time all year, Mia raises her hand during story time. </w:t>
      </w:r>
    </w:p>
    <w:p>
      <w:pPr>
        <w:spacing w:line="276" w:lineRule="auto"/>
      </w:pPr>
      <w:r>
        <w:t xml:space="preserve">That moment — a trembling hand on warm fur, the permission that a gentle animal gives a cautious child to be brave — is not in any textbook. It cannot be replicated with a worksheet, a video, or a well-meaning assembly. It requires a real animal, present in real time, responding to a real child with the unconditional acceptance that animals offer without agenda or condition. </w:t>
      </w:r>
    </w:p>
    <w:p>
      <w:pPr>
        <w:spacing w:line="276" w:lineRule="auto"/>
      </w:pPr>
      <w:r>
        <w:t xml:space="preserve">This is what Dolly saw. Not a curriculum. A truth. That animals teach something to children that humans cannot — because animals don't grade, don't judge, don't compare, don't lecture. They simply respond to presence with presence. And children, who are expertly attuned to authenticity, know the difference. </w:t>
      </w:r>
    </w:p>
    <w:p>
      <w:pPr>
        <w:pStyle w:val="Heading2"/>
        <w:pageBreakBefore/>
        <w:spacing w:line="276" w:lineRule="auto"/>
      </w:pPr>
      <w:r>
        <w:t>What This Becomes</w:t>
      </w:r>
    </w:p>
    <w:p>
      <w:pPr>
        <w:spacing w:line="276" w:lineRule="auto"/>
      </w:pPr>
      <w:r>
        <w:t xml:space="preserve">Start with one classroom. One school. One dog named Biscuit. Then follow the thread forward seven years and watch what unfolds. </w:t>
      </w:r>
    </w:p>
    <w:p>
      <w:pPr>
        <w:pStyle w:val="Heading3"/>
        <w:spacing w:line="276" w:lineRule="auto"/>
      </w:pPr>
      <w:r>
        <w:t>Year 1: The Proof</w:t>
      </w:r>
    </w:p>
    <w:p>
      <w:pPr>
        <w:spacing w:line="276" w:lineRule="auto"/>
      </w:pPr>
      <w:r>
        <w:t xml:space="preserve">Five Colorado schools. Two hundred students. A golden retriever, two shelter cats, and a partnership with Humane Colorado. By May, the data shows what everyone already felt: these children are kinder. Measurably, statistically, documentably kinder. Bullying incidents down. Classroom engagement up. Parents writing thank-you letters. A local news crew does a feature. The video goes mildly viral. Three more districts call. </w:t>
      </w:r>
    </w:p>
    <w:p>
      <w:pPr>
        <w:pStyle w:val="Heading3"/>
        <w:spacing w:line="276" w:lineRule="auto"/>
      </w:pPr>
      <w:r>
        <w:t>Year 3: The Movement</w:t>
      </w:r>
    </w:p>
    <w:p>
      <w:pPr>
        <w:spacing w:line="276" w:lineRule="auto"/>
      </w:pPr>
      <w:r>
        <w:t xml:space="preserve">Fifty schools across Colorado and three mandate states. A partnership with Petco Love funding expansion into Title I schools. Colorado State University publishes the first peer-reviewed study. CASEL invites Dolly to speak at their annual conference. A retired pharmaceutical executive joins the board and writes a $500K check. The curriculum is featured in Education Week. Twelve more states inquire about adoption. </w:t>
      </w:r>
    </w:p>
    <w:p>
      <w:pPr>
        <w:pStyle w:val="Heading3"/>
        <w:spacing w:line="276" w:lineRule="auto"/>
      </w:pPr>
      <w:r>
        <w:t>Year 7: The Standard</w:t>
      </w:r>
    </w:p>
    <w:p>
      <w:pPr>
        <w:spacing w:line="276" w:lineRule="auto"/>
      </w:pPr>
      <w:r>
        <w:t xml:space="preserve">Three thousand schools. One and a half million students. Five new states have passed humane education mandates citing the curriculum by name. Mars Petcare is the presenting sponsor. A documentary film follows three students from kindergarten through middle school — it screens at Sundance. Teacher certification programs at four universities. An annual conference brings 2,000 educators together. The program is translated into Spanish, Mandarin, and French. </w:t>
      </w:r>
    </w:p>
    <w:p>
      <w:pPr>
        <w:spacing w:line="276" w:lineRule="auto"/>
      </w:pPr>
      <w:r>
        <w:t xml:space="preserve">And somewhere in Colorado, a 17-year-old named Mia — who once pressed herself against a classroom wall — stands in front of her peers and delivers her capstone presentation: "What I Learned About Courage From a Dog Named Biscuit." </w:t>
      </w:r>
    </w:p>
    <w:p>
      <w:pPr>
        <w:pStyle w:val="Heading2"/>
        <w:pageBreakBefore/>
        <w:spacing w:line="276" w:lineRule="auto"/>
      </w:pPr>
      <w:r>
        <w:t>The Numbers at Scale</w:t>
      </w:r>
    </w:p>
    <w:p>
      <w:pPr>
        <w:pStyle w:val="Heading2"/>
        <w:pageBreakBefore/>
        <w:spacing w:line="276" w:lineRule="auto"/>
      </w:pPr>
      <w:r>
        <w:t>The Legacy</w:t>
      </w:r>
    </w:p>
    <w:p>
      <w:pPr>
        <w:spacing w:line="276" w:lineRule="auto"/>
      </w:pPr>
      <w:r>
        <w:t xml:space="preserve">There is a particular kind of impact that only education creates. It compounds across generations. A child who learns compassion teaches it to their own children — not through curriculum, but through modeling. The student becomes the parent becomes the community becomes the culture. </w:t>
      </w:r>
    </w:p>
    <w:p>
      <w:pPr>
        <w:spacing w:before="240" w:after="240" w:line="276" w:lineRule="auto"/>
        <w:ind w:left="283"/>
      </w:pPr>
      <w:r>
        <w:rPr>
          <w:sz w:val="20"/>
        </w:rPr>
        <w:t>If this curriculum reaches 4 million students by Year 7, and each of those students carries the lessons forward into their adult lives — into how they treat their own pets, how they raise their own children, how they vote on animal welfare legislation, how they respond to suffering — the downstream impact is not measurable in millions. It is measured in the fundamental character of a generation.</w:t>
        <w:br/>
      </w:r>
    </w:p>
    <w:p>
      <w:pPr>
        <w:spacing w:line="276" w:lineRule="auto"/>
      </w:pPr>
      <w:r>
        <w:t xml:space="preserve">Consider what already exists: </w:t>
      </w:r>
    </w:p>
    <w:p>
      <w:pPr>
        <w:spacing w:line="276" w:lineRule="auto"/>
        <w:ind w:left="720"/>
      </w:pPr>
      <w:r>
        <w:t xml:space="preserve">• </w:t>
      </w:r>
      <w:r>
        <w:rPr>
          <w:b/>
        </w:rPr>
        <w:t>The shelter crisis:</w:t>
      </w:r>
      <w:r>
        <w:t xml:space="preserve">6.5 million animals enter US shelters annually. 920,000 are euthanized. These are not supply problems — they are education problems. Humans who understood what pet ownership requires before getting a pet would not surrender them in the numbers they do. </w:t>
      </w:r>
    </w:p>
    <w:p>
      <w:pPr>
        <w:spacing w:line="276" w:lineRule="auto"/>
        <w:ind w:left="720"/>
      </w:pPr>
      <w:r>
        <w:t xml:space="preserve">• </w:t>
      </w:r>
      <w:r>
        <w:rPr>
          <w:b/>
        </w:rPr>
        <w:t>The empathy deficit:</w:t>
      </w:r>
      <w:r>
        <w:t xml:space="preserve">Youth mental health is in crisis. Bullying is epidemic. Screen time has replaced face time. Children need embodied experiences of connection — not more apps, not more lectures, but real relationships with living beings who respond to care. </w:t>
      </w:r>
    </w:p>
    <w:p>
      <w:pPr>
        <w:spacing w:line="276" w:lineRule="auto"/>
        <w:ind w:left="720"/>
      </w:pPr>
      <w:r>
        <w:t xml:space="preserve">• </w:t>
      </w:r>
      <w:r>
        <w:rPr>
          <w:b/>
        </w:rPr>
        <w:t>The violence link:</w:t>
      </w:r>
      <w:r>
        <w:t xml:space="preserve">The FBI tracks animal cruelty as a predictor of violence against humans. This curriculum works the mechanism in reverse: early positive animal interaction builds the neural infrastructure of empathy before aggression patterns establish. </w:t>
      </w:r>
    </w:p>
    <w:p>
      <w:pPr>
        <w:spacing w:line="276" w:lineRule="auto"/>
      </w:pPr>
      <w:r>
        <w:t xml:space="preserve">This is not a nice-to-have program. This is preventive infrastructure for a more compassionate society. And it starts with one woman who spent her life teaching people to navigate mountains — and now wants to teach children to navigate the moral landscape of care. </w:t>
      </w:r>
    </w:p>
    <w:p>
      <w:pPr>
        <w:pStyle w:val="Heading2"/>
        <w:pageBreakBefore/>
        <w:spacing w:line="276" w:lineRule="auto"/>
      </w:pPr>
      <w:r>
        <w:t>The Invitation</w:t>
      </w:r>
    </w:p>
    <w:p>
      <w:pPr>
        <w:spacing w:line="276" w:lineRule="auto"/>
      </w:pPr>
      <w:r>
        <w:t xml:space="preserve">Dolly, </w:t>
      </w:r>
    </w:p>
    <w:p>
      <w:pPr>
        <w:spacing w:line="276" w:lineRule="auto"/>
      </w:pPr>
      <w:r>
        <w:t xml:space="preserve">You emailed a friend with a few bullet points about an idea you've been carrying. What you described — in those careful, clear phrases — is not a small idea. It is not a hobby for retirement. It is a structural innovation in American education that fills a gap no one has filled in 80 years. </w:t>
      </w:r>
    </w:p>
    <w:p>
      <w:pPr>
        <w:spacing w:line="276" w:lineRule="auto"/>
      </w:pPr>
      <w:r>
        <w:t xml:space="preserve">Ten states legally require schools to teach humane education. None of them have a standard way to do it. You just described the standard way. </w:t>
      </w:r>
    </w:p>
    <w:p>
      <w:pPr>
        <w:spacing w:line="276" w:lineRule="auto"/>
      </w:pPr>
      <w:r>
        <w:t xml:space="preserve">The market is $4.9 billion and growing at 24% annually. The research is peer-reviewed and decisive. The Colorado infrastructure — the shelters, the rescues, the legislative momentum — is ready. The corporate sponsors in the $150 billion pet industry are looking for exactly this kind of partnership. </w:t>
      </w:r>
    </w:p>
    <w:p>
      <w:pPr>
        <w:spacing w:line="276" w:lineRule="auto"/>
      </w:pPr>
      <w:r>
        <w:t xml:space="preserve">What you don't have yet is the system around the vision. The legal entity. The curriculum documents. The standards alignment. The grant applications. The pitch deck. The pilot school commitments. The brand. The website. The 90-day plan. </w:t>
      </w:r>
    </w:p>
    <w:p>
      <w:pPr>
        <w:spacing w:line="276" w:lineRule="auto"/>
      </w:pPr>
      <w:r>
        <w:t xml:space="preserve">That's what this package is. </w:t>
      </w:r>
    </w:p>
    <w:p>
      <w:pPr>
        <w:spacing w:line="276" w:lineRule="auto"/>
      </w:pPr>
      <w:r>
        <w:t xml:space="preserve">Everything in these six volumes — the strategy, the curriculum, the financial model, the brand, the implementation plan — exists so that you can walk into a school superintendent's office with something no one has ever seen before: a complete, evidence-based, K-12 compassion education program ready for adoption. </w:t>
      </w:r>
    </w:p>
    <w:p>
      <w:pPr>
        <w:spacing w:line="276" w:lineRule="auto"/>
      </w:pPr>
      <w:r>
        <w:t xml:space="preserve">You spent a career teaching people to trust their body on a mountain. Now you're going to teach children to trust their heart with a living being. </w:t>
      </w:r>
    </w:p>
    <w:p>
      <w:pPr>
        <w:spacing w:line="276" w:lineRule="auto"/>
      </w:pPr>
      <w:r>
        <w:t xml:space="preserve">The mountain was practice. This is the work. </w:t>
      </w:r>
    </w:p>
    <w:p>
      <w:pPr>
        <w:spacing w:line="276" w:lineRule="auto"/>
      </w:pPr>
      <w:r>
        <w:t xml:space="preserve">We're here to build it with you. </w:t>
      </w:r>
    </w:p>
    <w:p>
      <w:pPr>
        <w:spacing w:line="276" w:lineRule="auto"/>
      </w:pPr>
      <w:r>
        <w:rPr>
          <w:b/>
        </w:rPr>
        <w:t>This is not a pitch. It is a demonstration of partnership.</w:t>
      </w:r>
    </w:p>
    <w:p>
      <w:pPr>
        <w:spacing w:line="276" w:lineRule="auto"/>
      </w:pPr>
      <w:r>
        <w:rPr>
          <w:color w:val="6B8F71"/>
        </w:rPr>
        <w:t>← Return to Strategic Intelligence Portal</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